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AD" w:rsidRDefault="00F122AD" w:rsidP="00F122AD">
      <w:pPr>
        <w:spacing w:after="0" w:line="240" w:lineRule="auto"/>
        <w:jc w:val="center"/>
        <w:rPr>
          <w:rFonts w:ascii="Times New Roman" w:eastAsia="Times New Roman" w:hAnsi="Times New Roman" w:cs="Times New Roman"/>
          <w:b/>
          <w:bCs/>
          <w:sz w:val="24"/>
          <w:szCs w:val="24"/>
        </w:rPr>
      </w:pPr>
      <w:r w:rsidRPr="00F122AD">
        <w:rPr>
          <w:rFonts w:ascii="Times New Roman" w:eastAsia="Times New Roman" w:hAnsi="Times New Roman" w:cs="Times New Roman"/>
          <w:b/>
          <w:bCs/>
          <w:sz w:val="24"/>
          <w:szCs w:val="24"/>
        </w:rPr>
        <w:t>Срок предоставления государственной услуги</w:t>
      </w:r>
    </w:p>
    <w:p w:rsidR="00FD59BF" w:rsidRDefault="00FD59BF" w:rsidP="00FD59BF">
      <w:pPr>
        <w:spacing w:after="0" w:line="240" w:lineRule="auto"/>
        <w:rPr>
          <w:rFonts w:ascii="Times New Roman" w:eastAsia="Times New Roman" w:hAnsi="Times New Roman" w:cs="Times New Roman"/>
          <w:b/>
          <w:bCs/>
          <w:sz w:val="24"/>
          <w:szCs w:val="24"/>
        </w:rPr>
      </w:pPr>
    </w:p>
    <w:p w:rsidR="00FD59BF" w:rsidRPr="00F40BDD" w:rsidRDefault="00FD59BF" w:rsidP="00F40BDD">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FD59BF">
        <w:rPr>
          <w:rFonts w:ascii="Times New Roman" w:eastAsia="Times New Roman" w:hAnsi="Times New Roman" w:cs="Times New Roman"/>
          <w:bCs/>
          <w:sz w:val="24"/>
          <w:szCs w:val="24"/>
        </w:rPr>
        <w:t xml:space="preserve">Заявление о регистрации объекта и прилагаемые к нему документы и сведения </w:t>
      </w:r>
      <w:r w:rsidRPr="00F40BDD">
        <w:rPr>
          <w:rFonts w:ascii="Times New Roman" w:eastAsia="Times New Roman" w:hAnsi="Times New Roman" w:cs="Times New Roman"/>
          <w:bCs/>
          <w:sz w:val="24"/>
          <w:szCs w:val="24"/>
        </w:rPr>
        <w:t>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 (</w:t>
      </w:r>
      <w:proofErr w:type="gramStart"/>
      <w:r w:rsidRPr="00F40BDD">
        <w:rPr>
          <w:rFonts w:ascii="Times New Roman" w:eastAsia="Times New Roman" w:hAnsi="Times New Roman" w:cs="Times New Roman"/>
          <w:bCs/>
          <w:sz w:val="24"/>
          <w:szCs w:val="24"/>
        </w:rPr>
        <w:t>п.</w:t>
      </w:r>
      <w:proofErr w:type="gramEnd"/>
      <w:r w:rsidRPr="00F40BDD">
        <w:rPr>
          <w:rFonts w:ascii="Times New Roman" w:eastAsia="Times New Roman" w:hAnsi="Times New Roman" w:cs="Times New Roman"/>
          <w:bCs/>
          <w:sz w:val="24"/>
          <w:szCs w:val="24"/>
        </w:rPr>
        <w:t xml:space="preserve"> 20 Правил).</w:t>
      </w:r>
    </w:p>
    <w:p w:rsidR="00FD59BF" w:rsidRPr="00FD59BF" w:rsidRDefault="00FD59BF" w:rsidP="00F40BDD">
      <w:pPr>
        <w:spacing w:before="240" w:after="0" w:line="240" w:lineRule="auto"/>
        <w:jc w:val="both"/>
        <w:rPr>
          <w:rFonts w:ascii="Times New Roman" w:eastAsia="Times New Roman" w:hAnsi="Times New Roman" w:cs="Times New Roman"/>
          <w:bCs/>
          <w:sz w:val="24"/>
          <w:szCs w:val="24"/>
        </w:rPr>
      </w:pPr>
      <w:r w:rsidRPr="00F40BDD">
        <w:rPr>
          <w:rFonts w:ascii="Times New Roman" w:eastAsia="Times New Roman" w:hAnsi="Times New Roman" w:cs="Times New Roman"/>
          <w:bCs/>
          <w:sz w:val="24"/>
          <w:szCs w:val="24"/>
        </w:rPr>
        <w:t xml:space="preserve">          В течение 10 рабочих дней со дня поступления заявления о регистрации объекта (заявления о внесении изменений в сведения)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представления на бумажном носителе в соответствии с абзацем вторым пункта 18 Правил) федеральный орган исполнительной власти или Корпорация регистрирует заявление, проводит проверку заявления и прилагаемых к нему документов на предмет их полноты и достоверности</w:t>
      </w:r>
      <w:r w:rsidR="0010308E" w:rsidRPr="00F40BDD">
        <w:rPr>
          <w:rFonts w:ascii="Times New Roman" w:eastAsia="Times New Roman" w:hAnsi="Times New Roman" w:cs="Times New Roman"/>
          <w:bCs/>
          <w:sz w:val="24"/>
          <w:szCs w:val="24"/>
        </w:rPr>
        <w:t xml:space="preserve">, проводит проверку правильности проведения идентификации и классификации опасного производственного объекта, по результатам проведенных проверок принимает </w:t>
      </w:r>
      <w:r w:rsidR="0010308E">
        <w:rPr>
          <w:rFonts w:ascii="Times New Roman" w:eastAsia="Times New Roman" w:hAnsi="Times New Roman" w:cs="Times New Roman"/>
          <w:bCs/>
          <w:sz w:val="24"/>
          <w:szCs w:val="24"/>
        </w:rPr>
        <w:t>решение.</w:t>
      </w:r>
    </w:p>
    <w:p w:rsidR="000949E6" w:rsidRDefault="000949E6" w:rsidP="00F40BD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2AD" w:rsidRPr="00F122AD">
        <w:rPr>
          <w:rFonts w:ascii="Times New Roman" w:eastAsia="Times New Roman" w:hAnsi="Times New Roman" w:cs="Times New Roman"/>
          <w:sz w:val="24"/>
          <w:szCs w:val="24"/>
        </w:rPr>
        <w:t>Внесение изменений в сведения</w:t>
      </w:r>
      <w:r w:rsidR="0010308E">
        <w:rPr>
          <w:rFonts w:ascii="Times New Roman" w:eastAsia="Times New Roman" w:hAnsi="Times New Roman" w:cs="Times New Roman"/>
          <w:sz w:val="24"/>
          <w:szCs w:val="24"/>
        </w:rPr>
        <w:t xml:space="preserve">, содержащиеся в Реестре, по основаниям: в связи с реорганизацией юридического лица в форме преобразования, присоединения или слияния, изменением полного и (или) сокращенного наименования, адреса юридического лица, изменением фамилии, имени и (или) отчества (при наличии) индивидуального предпринимателя осуществляется в день поступления соответствующей информации в федеральный орган исполнительной власти или Корпорацию посредством единой системы межведомственного </w:t>
      </w:r>
      <w:r>
        <w:rPr>
          <w:rFonts w:ascii="Times New Roman" w:eastAsia="Times New Roman" w:hAnsi="Times New Roman" w:cs="Times New Roman"/>
          <w:sz w:val="24"/>
          <w:szCs w:val="24"/>
        </w:rPr>
        <w:t xml:space="preserve">электронного </w:t>
      </w:r>
      <w:r w:rsidR="0010308E">
        <w:rPr>
          <w:rFonts w:ascii="Times New Roman" w:eastAsia="Times New Roman" w:hAnsi="Times New Roman" w:cs="Times New Roman"/>
          <w:sz w:val="24"/>
          <w:szCs w:val="24"/>
        </w:rPr>
        <w:t>взаимодействия</w:t>
      </w:r>
      <w:r>
        <w:rPr>
          <w:rFonts w:ascii="Times New Roman" w:eastAsia="Times New Roman" w:hAnsi="Times New Roman" w:cs="Times New Roman"/>
          <w:sz w:val="24"/>
          <w:szCs w:val="24"/>
        </w:rPr>
        <w:t xml:space="preserve">. </w:t>
      </w:r>
    </w:p>
    <w:p w:rsidR="00F122AD" w:rsidRDefault="000949E6" w:rsidP="00F40BD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Эксплуатирующая организация вправе направить в федеральный орган исполнительной власти или Корпорацию уведомления о внесении в сведения, содержащиеся в государственном реестре, указанных выше изменений. В соответствии с указанным уведомлением федеральный орган исполнительной власти или Корпорация в течение 5 рабочих дней со дня его поступления вносят изменения в сведения, содержащиеся в государственном реестре (п. 29 Правил).</w:t>
      </w:r>
    </w:p>
    <w:p w:rsidR="0010308E" w:rsidRDefault="000949E6" w:rsidP="00F40BD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Исключение опасного производственного объекта из государственного реестра по основаниям, предусмотренным пунктом 30 Правил (ликвидация опасного производственного объекта или вывод его из эксплуатации (консервация на срок более одного года), прекращение осуществления (выполнения) на опасном производственном объекте процессов (работ) осуществляется по результатам проведения </w:t>
      </w:r>
      <w:r w:rsidR="00001A9F">
        <w:rPr>
          <w:rFonts w:ascii="Times New Roman" w:eastAsia="Times New Roman" w:hAnsi="Times New Roman" w:cs="Times New Roman"/>
          <w:sz w:val="24"/>
          <w:szCs w:val="24"/>
        </w:rPr>
        <w:t>проверок в течение 10 рабочих дней со дня поступления заявления об исключении объекта и прилагаемых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 носителе (п. 34 Правил).</w:t>
      </w:r>
    </w:p>
    <w:p w:rsidR="00001A9F" w:rsidRDefault="00001A9F" w:rsidP="00F40BD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Уведомление о принятом решении по исключению опасного производственного объекта из государственного реестра или об отказе в исключении опасного производственного объекта из государственного реестра направляется эксплуатирующей организации в день принятия такого решения если заявление подано с использованием Единого портала государственных услуг, или не позднее одного рабочего дня со дня принятия решения, если заявление было подано на бумажном носителе (п. 36 Правил)</w:t>
      </w:r>
      <w:r w:rsidR="00B048F8">
        <w:rPr>
          <w:rFonts w:ascii="Times New Roman" w:eastAsia="Times New Roman" w:hAnsi="Times New Roman" w:cs="Times New Roman"/>
          <w:sz w:val="24"/>
          <w:szCs w:val="24"/>
        </w:rPr>
        <w:t>.</w:t>
      </w:r>
    </w:p>
    <w:p w:rsidR="008A35B9" w:rsidRPr="008A35B9" w:rsidRDefault="00B048F8" w:rsidP="00F40BDD">
      <w:pPr>
        <w:spacing w:before="240"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 xml:space="preserve">          Выписка из государственного реестра предоставляется на основании заявления эксплуатирующей организации и выдается (направляется) заявителю в день поступления заявления о предоставлении выписки с использованием Единого портала государственных услуг, либо в течение 3 рабочих дней со дня получения федеральным органом исполнительной власти или Корпорацией заявления на бумажном носителе (п. 38 Правил).</w:t>
      </w:r>
      <w:bookmarkStart w:id="0" w:name="_GoBack"/>
      <w:bookmarkEnd w:id="0"/>
    </w:p>
    <w:sectPr w:rsidR="008A35B9" w:rsidRPr="008A35B9" w:rsidSect="00F40BD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B2"/>
    <w:rsid w:val="00001A9F"/>
    <w:rsid w:val="000300FB"/>
    <w:rsid w:val="00033292"/>
    <w:rsid w:val="00036D66"/>
    <w:rsid w:val="000458FD"/>
    <w:rsid w:val="000579CF"/>
    <w:rsid w:val="000679A4"/>
    <w:rsid w:val="00084211"/>
    <w:rsid w:val="000949E6"/>
    <w:rsid w:val="000A5187"/>
    <w:rsid w:val="000C01A6"/>
    <w:rsid w:val="000C2C98"/>
    <w:rsid w:val="000C6E12"/>
    <w:rsid w:val="0010308E"/>
    <w:rsid w:val="001067B8"/>
    <w:rsid w:val="001537E0"/>
    <w:rsid w:val="001571E9"/>
    <w:rsid w:val="00194FC4"/>
    <w:rsid w:val="001B45D7"/>
    <w:rsid w:val="001E5EA5"/>
    <w:rsid w:val="001E5F45"/>
    <w:rsid w:val="001E61BA"/>
    <w:rsid w:val="001F0F05"/>
    <w:rsid w:val="001F7A7C"/>
    <w:rsid w:val="00212835"/>
    <w:rsid w:val="002209F5"/>
    <w:rsid w:val="002226CE"/>
    <w:rsid w:val="00254BD5"/>
    <w:rsid w:val="00274DAA"/>
    <w:rsid w:val="00286A32"/>
    <w:rsid w:val="00287994"/>
    <w:rsid w:val="0029746C"/>
    <w:rsid w:val="002A1E96"/>
    <w:rsid w:val="002C3D2A"/>
    <w:rsid w:val="002E0A24"/>
    <w:rsid w:val="002E7577"/>
    <w:rsid w:val="002F01D7"/>
    <w:rsid w:val="00305DA0"/>
    <w:rsid w:val="00306B19"/>
    <w:rsid w:val="00320CCE"/>
    <w:rsid w:val="00324F78"/>
    <w:rsid w:val="00341D25"/>
    <w:rsid w:val="00350C62"/>
    <w:rsid w:val="00395AE6"/>
    <w:rsid w:val="003A25EF"/>
    <w:rsid w:val="003B4738"/>
    <w:rsid w:val="003B6E63"/>
    <w:rsid w:val="003D5543"/>
    <w:rsid w:val="003E3645"/>
    <w:rsid w:val="003F287C"/>
    <w:rsid w:val="003F582F"/>
    <w:rsid w:val="0040582E"/>
    <w:rsid w:val="00416F5E"/>
    <w:rsid w:val="0043058D"/>
    <w:rsid w:val="00445E32"/>
    <w:rsid w:val="00447651"/>
    <w:rsid w:val="004825D3"/>
    <w:rsid w:val="00492553"/>
    <w:rsid w:val="004975DF"/>
    <w:rsid w:val="004B2B53"/>
    <w:rsid w:val="004E317E"/>
    <w:rsid w:val="0052160A"/>
    <w:rsid w:val="00542308"/>
    <w:rsid w:val="005501B7"/>
    <w:rsid w:val="0056131B"/>
    <w:rsid w:val="005764B2"/>
    <w:rsid w:val="00583B71"/>
    <w:rsid w:val="00596EAF"/>
    <w:rsid w:val="005C4953"/>
    <w:rsid w:val="005D6C2F"/>
    <w:rsid w:val="005F1404"/>
    <w:rsid w:val="0060451D"/>
    <w:rsid w:val="00643427"/>
    <w:rsid w:val="00643837"/>
    <w:rsid w:val="00645EB0"/>
    <w:rsid w:val="00652FDD"/>
    <w:rsid w:val="006551EB"/>
    <w:rsid w:val="006560E8"/>
    <w:rsid w:val="0066463C"/>
    <w:rsid w:val="00681636"/>
    <w:rsid w:val="00693292"/>
    <w:rsid w:val="006A2E3C"/>
    <w:rsid w:val="006C3515"/>
    <w:rsid w:val="00702006"/>
    <w:rsid w:val="007564B1"/>
    <w:rsid w:val="00786E5A"/>
    <w:rsid w:val="00790C0C"/>
    <w:rsid w:val="00797DC0"/>
    <w:rsid w:val="007D07F9"/>
    <w:rsid w:val="007F5B0E"/>
    <w:rsid w:val="00816EA0"/>
    <w:rsid w:val="008450BD"/>
    <w:rsid w:val="00846CC9"/>
    <w:rsid w:val="00853DC6"/>
    <w:rsid w:val="0085493F"/>
    <w:rsid w:val="0088366A"/>
    <w:rsid w:val="00884FEF"/>
    <w:rsid w:val="00886E72"/>
    <w:rsid w:val="00892ECC"/>
    <w:rsid w:val="008A35B9"/>
    <w:rsid w:val="008B1A35"/>
    <w:rsid w:val="008D1313"/>
    <w:rsid w:val="008D3497"/>
    <w:rsid w:val="008F630E"/>
    <w:rsid w:val="0090081C"/>
    <w:rsid w:val="00900A92"/>
    <w:rsid w:val="00906046"/>
    <w:rsid w:val="00907313"/>
    <w:rsid w:val="0091484D"/>
    <w:rsid w:val="00921912"/>
    <w:rsid w:val="009354FC"/>
    <w:rsid w:val="00936CA8"/>
    <w:rsid w:val="009431E0"/>
    <w:rsid w:val="0095613A"/>
    <w:rsid w:val="00981625"/>
    <w:rsid w:val="0098594A"/>
    <w:rsid w:val="00991FBA"/>
    <w:rsid w:val="009B2C21"/>
    <w:rsid w:val="009D6F3C"/>
    <w:rsid w:val="009F3EA8"/>
    <w:rsid w:val="009F590E"/>
    <w:rsid w:val="00A052B7"/>
    <w:rsid w:val="00A072F2"/>
    <w:rsid w:val="00A21900"/>
    <w:rsid w:val="00A37A83"/>
    <w:rsid w:val="00A629E0"/>
    <w:rsid w:val="00A63D6A"/>
    <w:rsid w:val="00A73BDB"/>
    <w:rsid w:val="00A76180"/>
    <w:rsid w:val="00A80497"/>
    <w:rsid w:val="00AB0A0E"/>
    <w:rsid w:val="00AC39C5"/>
    <w:rsid w:val="00AC67AB"/>
    <w:rsid w:val="00AD6541"/>
    <w:rsid w:val="00AE0CA1"/>
    <w:rsid w:val="00AE3F99"/>
    <w:rsid w:val="00B048F8"/>
    <w:rsid w:val="00B17D67"/>
    <w:rsid w:val="00B208F0"/>
    <w:rsid w:val="00B2127F"/>
    <w:rsid w:val="00B31C11"/>
    <w:rsid w:val="00B35DF2"/>
    <w:rsid w:val="00B413D1"/>
    <w:rsid w:val="00B46DF5"/>
    <w:rsid w:val="00B560E1"/>
    <w:rsid w:val="00B65F70"/>
    <w:rsid w:val="00B81634"/>
    <w:rsid w:val="00B93FFA"/>
    <w:rsid w:val="00B97506"/>
    <w:rsid w:val="00BE20E9"/>
    <w:rsid w:val="00BF456F"/>
    <w:rsid w:val="00C25759"/>
    <w:rsid w:val="00C32EB5"/>
    <w:rsid w:val="00C35229"/>
    <w:rsid w:val="00C408A7"/>
    <w:rsid w:val="00C5619E"/>
    <w:rsid w:val="00C6379B"/>
    <w:rsid w:val="00C822C7"/>
    <w:rsid w:val="00C878B9"/>
    <w:rsid w:val="00C9299E"/>
    <w:rsid w:val="00CA2210"/>
    <w:rsid w:val="00CC27B8"/>
    <w:rsid w:val="00CD3A95"/>
    <w:rsid w:val="00CD3DB6"/>
    <w:rsid w:val="00CE0EB0"/>
    <w:rsid w:val="00CF1D57"/>
    <w:rsid w:val="00CF79E2"/>
    <w:rsid w:val="00D2493D"/>
    <w:rsid w:val="00D27CA7"/>
    <w:rsid w:val="00D563D3"/>
    <w:rsid w:val="00D62D25"/>
    <w:rsid w:val="00D67AAB"/>
    <w:rsid w:val="00D7020C"/>
    <w:rsid w:val="00D80020"/>
    <w:rsid w:val="00DA6814"/>
    <w:rsid w:val="00DB0654"/>
    <w:rsid w:val="00DC1DC1"/>
    <w:rsid w:val="00DC1E0B"/>
    <w:rsid w:val="00DD69CA"/>
    <w:rsid w:val="00DF2088"/>
    <w:rsid w:val="00E07E52"/>
    <w:rsid w:val="00E26099"/>
    <w:rsid w:val="00E313BB"/>
    <w:rsid w:val="00E339C7"/>
    <w:rsid w:val="00E33EA5"/>
    <w:rsid w:val="00E713F1"/>
    <w:rsid w:val="00E87461"/>
    <w:rsid w:val="00EA22E2"/>
    <w:rsid w:val="00ED2CD1"/>
    <w:rsid w:val="00EE17B7"/>
    <w:rsid w:val="00F122AD"/>
    <w:rsid w:val="00F33174"/>
    <w:rsid w:val="00F40BDD"/>
    <w:rsid w:val="00F5210C"/>
    <w:rsid w:val="00F566FB"/>
    <w:rsid w:val="00F60206"/>
    <w:rsid w:val="00F84E21"/>
    <w:rsid w:val="00F86B80"/>
    <w:rsid w:val="00F9406A"/>
    <w:rsid w:val="00F9668D"/>
    <w:rsid w:val="00FA01EA"/>
    <w:rsid w:val="00FB741C"/>
    <w:rsid w:val="00FC2499"/>
    <w:rsid w:val="00FD2A48"/>
    <w:rsid w:val="00FD59BF"/>
    <w:rsid w:val="00FF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3EC0F-3B4C-4FBA-98DC-C06BDAD3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7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7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67B8"/>
    <w:rPr>
      <w:rFonts w:ascii="Segoe UI" w:eastAsiaTheme="minorEastAsia" w:hAnsi="Segoe UI" w:cs="Segoe UI"/>
      <w:sz w:val="18"/>
      <w:szCs w:val="18"/>
      <w:lang w:eastAsia="ru-RU"/>
    </w:rPr>
  </w:style>
  <w:style w:type="table" w:styleId="a5">
    <w:name w:val="Table Grid"/>
    <w:basedOn w:val="a1"/>
    <w:uiPriority w:val="39"/>
    <w:rsid w:val="00B65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ic-bodycontent-text">
    <w:name w:val="topic-body__content-text"/>
    <w:basedOn w:val="a"/>
    <w:rsid w:val="002C3D2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2C3D2A"/>
    <w:rPr>
      <w:color w:val="0000FF"/>
      <w:u w:val="single"/>
    </w:rPr>
  </w:style>
  <w:style w:type="character" w:customStyle="1" w:styleId="fontstyle01">
    <w:name w:val="fontstyle01"/>
    <w:basedOn w:val="a0"/>
    <w:rsid w:val="00CC27B8"/>
    <w:rPr>
      <w:rFonts w:ascii="TimesNewRomanPSMT" w:hAnsi="TimesNewRomanPSMT" w:hint="default"/>
      <w:b w:val="0"/>
      <w:bCs w:val="0"/>
      <w:i w:val="0"/>
      <w:iCs w:val="0"/>
      <w:color w:val="000000"/>
      <w:sz w:val="28"/>
      <w:szCs w:val="28"/>
    </w:rPr>
  </w:style>
  <w:style w:type="paragraph" w:customStyle="1" w:styleId="formattext">
    <w:name w:val="formattext"/>
    <w:basedOn w:val="a"/>
    <w:rsid w:val="00CC27B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1B45D7"/>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1B45D7"/>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B560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3598">
      <w:bodyDiv w:val="1"/>
      <w:marLeft w:val="0"/>
      <w:marRight w:val="0"/>
      <w:marTop w:val="0"/>
      <w:marBottom w:val="0"/>
      <w:divBdr>
        <w:top w:val="none" w:sz="0" w:space="0" w:color="auto"/>
        <w:left w:val="none" w:sz="0" w:space="0" w:color="auto"/>
        <w:bottom w:val="none" w:sz="0" w:space="0" w:color="auto"/>
        <w:right w:val="none" w:sz="0" w:space="0" w:color="auto"/>
      </w:divBdr>
    </w:div>
    <w:div w:id="54622861">
      <w:bodyDiv w:val="1"/>
      <w:marLeft w:val="0"/>
      <w:marRight w:val="0"/>
      <w:marTop w:val="0"/>
      <w:marBottom w:val="0"/>
      <w:divBdr>
        <w:top w:val="none" w:sz="0" w:space="0" w:color="auto"/>
        <w:left w:val="none" w:sz="0" w:space="0" w:color="auto"/>
        <w:bottom w:val="none" w:sz="0" w:space="0" w:color="auto"/>
        <w:right w:val="none" w:sz="0" w:space="0" w:color="auto"/>
      </w:divBdr>
    </w:div>
    <w:div w:id="66464643">
      <w:bodyDiv w:val="1"/>
      <w:marLeft w:val="0"/>
      <w:marRight w:val="0"/>
      <w:marTop w:val="0"/>
      <w:marBottom w:val="0"/>
      <w:divBdr>
        <w:top w:val="none" w:sz="0" w:space="0" w:color="auto"/>
        <w:left w:val="none" w:sz="0" w:space="0" w:color="auto"/>
        <w:bottom w:val="none" w:sz="0" w:space="0" w:color="auto"/>
        <w:right w:val="none" w:sz="0" w:space="0" w:color="auto"/>
      </w:divBdr>
      <w:divsChild>
        <w:div w:id="146362540">
          <w:marLeft w:val="0"/>
          <w:marRight w:val="0"/>
          <w:marTop w:val="0"/>
          <w:marBottom w:val="0"/>
          <w:divBdr>
            <w:top w:val="none" w:sz="0" w:space="0" w:color="auto"/>
            <w:left w:val="none" w:sz="0" w:space="0" w:color="auto"/>
            <w:bottom w:val="none" w:sz="0" w:space="0" w:color="auto"/>
            <w:right w:val="none" w:sz="0" w:space="0" w:color="auto"/>
          </w:divBdr>
          <w:divsChild>
            <w:div w:id="1771000114">
              <w:marLeft w:val="0"/>
              <w:marRight w:val="0"/>
              <w:marTop w:val="0"/>
              <w:marBottom w:val="0"/>
              <w:divBdr>
                <w:top w:val="none" w:sz="0" w:space="0" w:color="auto"/>
                <w:left w:val="none" w:sz="0" w:space="0" w:color="auto"/>
                <w:bottom w:val="none" w:sz="0" w:space="0" w:color="auto"/>
                <w:right w:val="none" w:sz="0" w:space="0" w:color="auto"/>
              </w:divBdr>
              <w:divsChild>
                <w:div w:id="385837999">
                  <w:marLeft w:val="0"/>
                  <w:marRight w:val="0"/>
                  <w:marTop w:val="0"/>
                  <w:marBottom w:val="0"/>
                  <w:divBdr>
                    <w:top w:val="none" w:sz="0" w:space="0" w:color="auto"/>
                    <w:left w:val="none" w:sz="0" w:space="0" w:color="auto"/>
                    <w:bottom w:val="none" w:sz="0" w:space="0" w:color="auto"/>
                    <w:right w:val="none" w:sz="0" w:space="0" w:color="auto"/>
                  </w:divBdr>
                </w:div>
                <w:div w:id="539242733">
                  <w:marLeft w:val="0"/>
                  <w:marRight w:val="0"/>
                  <w:marTop w:val="0"/>
                  <w:marBottom w:val="0"/>
                  <w:divBdr>
                    <w:top w:val="none" w:sz="0" w:space="0" w:color="auto"/>
                    <w:left w:val="none" w:sz="0" w:space="0" w:color="auto"/>
                    <w:bottom w:val="none" w:sz="0" w:space="0" w:color="auto"/>
                    <w:right w:val="none" w:sz="0" w:space="0" w:color="auto"/>
                  </w:divBdr>
                </w:div>
                <w:div w:id="830173948">
                  <w:marLeft w:val="0"/>
                  <w:marRight w:val="0"/>
                  <w:marTop w:val="0"/>
                  <w:marBottom w:val="0"/>
                  <w:divBdr>
                    <w:top w:val="none" w:sz="0" w:space="0" w:color="auto"/>
                    <w:left w:val="none" w:sz="0" w:space="0" w:color="auto"/>
                    <w:bottom w:val="none" w:sz="0" w:space="0" w:color="auto"/>
                    <w:right w:val="none" w:sz="0" w:space="0" w:color="auto"/>
                  </w:divBdr>
                </w:div>
                <w:div w:id="1318921661">
                  <w:marLeft w:val="0"/>
                  <w:marRight w:val="0"/>
                  <w:marTop w:val="0"/>
                  <w:marBottom w:val="0"/>
                  <w:divBdr>
                    <w:top w:val="none" w:sz="0" w:space="0" w:color="auto"/>
                    <w:left w:val="none" w:sz="0" w:space="0" w:color="auto"/>
                    <w:bottom w:val="none" w:sz="0" w:space="0" w:color="auto"/>
                    <w:right w:val="none" w:sz="0" w:space="0" w:color="auto"/>
                  </w:divBdr>
                </w:div>
                <w:div w:id="1371342916">
                  <w:marLeft w:val="0"/>
                  <w:marRight w:val="0"/>
                  <w:marTop w:val="0"/>
                  <w:marBottom w:val="0"/>
                  <w:divBdr>
                    <w:top w:val="none" w:sz="0" w:space="0" w:color="auto"/>
                    <w:left w:val="none" w:sz="0" w:space="0" w:color="auto"/>
                    <w:bottom w:val="none" w:sz="0" w:space="0" w:color="auto"/>
                    <w:right w:val="none" w:sz="0" w:space="0" w:color="auto"/>
                  </w:divBdr>
                </w:div>
                <w:div w:id="1629317879">
                  <w:marLeft w:val="0"/>
                  <w:marRight w:val="0"/>
                  <w:marTop w:val="0"/>
                  <w:marBottom w:val="0"/>
                  <w:divBdr>
                    <w:top w:val="none" w:sz="0" w:space="0" w:color="auto"/>
                    <w:left w:val="none" w:sz="0" w:space="0" w:color="auto"/>
                    <w:bottom w:val="none" w:sz="0" w:space="0" w:color="auto"/>
                    <w:right w:val="none" w:sz="0" w:space="0" w:color="auto"/>
                  </w:divBdr>
                </w:div>
                <w:div w:id="1659578726">
                  <w:marLeft w:val="0"/>
                  <w:marRight w:val="0"/>
                  <w:marTop w:val="0"/>
                  <w:marBottom w:val="0"/>
                  <w:divBdr>
                    <w:top w:val="none" w:sz="0" w:space="0" w:color="auto"/>
                    <w:left w:val="none" w:sz="0" w:space="0" w:color="auto"/>
                    <w:bottom w:val="none" w:sz="0" w:space="0" w:color="auto"/>
                    <w:right w:val="none" w:sz="0" w:space="0" w:color="auto"/>
                  </w:divBdr>
                </w:div>
                <w:div w:id="16762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2806">
      <w:bodyDiv w:val="1"/>
      <w:marLeft w:val="0"/>
      <w:marRight w:val="0"/>
      <w:marTop w:val="0"/>
      <w:marBottom w:val="0"/>
      <w:divBdr>
        <w:top w:val="none" w:sz="0" w:space="0" w:color="auto"/>
        <w:left w:val="none" w:sz="0" w:space="0" w:color="auto"/>
        <w:bottom w:val="none" w:sz="0" w:space="0" w:color="auto"/>
        <w:right w:val="none" w:sz="0" w:space="0" w:color="auto"/>
      </w:divBdr>
      <w:divsChild>
        <w:div w:id="760223422">
          <w:marLeft w:val="0"/>
          <w:marRight w:val="0"/>
          <w:marTop w:val="0"/>
          <w:marBottom w:val="0"/>
          <w:divBdr>
            <w:top w:val="none" w:sz="0" w:space="0" w:color="auto"/>
            <w:left w:val="none" w:sz="0" w:space="0" w:color="auto"/>
            <w:bottom w:val="none" w:sz="0" w:space="0" w:color="auto"/>
            <w:right w:val="none" w:sz="0" w:space="0" w:color="auto"/>
          </w:divBdr>
        </w:div>
      </w:divsChild>
    </w:div>
    <w:div w:id="303587883">
      <w:bodyDiv w:val="1"/>
      <w:marLeft w:val="0"/>
      <w:marRight w:val="0"/>
      <w:marTop w:val="0"/>
      <w:marBottom w:val="0"/>
      <w:divBdr>
        <w:top w:val="none" w:sz="0" w:space="0" w:color="auto"/>
        <w:left w:val="none" w:sz="0" w:space="0" w:color="auto"/>
        <w:bottom w:val="none" w:sz="0" w:space="0" w:color="auto"/>
        <w:right w:val="none" w:sz="0" w:space="0" w:color="auto"/>
      </w:divBdr>
      <w:divsChild>
        <w:div w:id="4940398">
          <w:marLeft w:val="0"/>
          <w:marRight w:val="0"/>
          <w:marTop w:val="0"/>
          <w:marBottom w:val="0"/>
          <w:divBdr>
            <w:top w:val="none" w:sz="0" w:space="0" w:color="auto"/>
            <w:left w:val="none" w:sz="0" w:space="0" w:color="auto"/>
            <w:bottom w:val="none" w:sz="0" w:space="0" w:color="auto"/>
            <w:right w:val="none" w:sz="0" w:space="0" w:color="auto"/>
          </w:divBdr>
        </w:div>
        <w:div w:id="1013529321">
          <w:marLeft w:val="0"/>
          <w:marRight w:val="0"/>
          <w:marTop w:val="0"/>
          <w:marBottom w:val="0"/>
          <w:divBdr>
            <w:top w:val="none" w:sz="0" w:space="0" w:color="auto"/>
            <w:left w:val="none" w:sz="0" w:space="0" w:color="auto"/>
            <w:bottom w:val="none" w:sz="0" w:space="0" w:color="auto"/>
            <w:right w:val="none" w:sz="0" w:space="0" w:color="auto"/>
          </w:divBdr>
        </w:div>
        <w:div w:id="90470514">
          <w:marLeft w:val="0"/>
          <w:marRight w:val="0"/>
          <w:marTop w:val="0"/>
          <w:marBottom w:val="0"/>
          <w:divBdr>
            <w:top w:val="none" w:sz="0" w:space="0" w:color="auto"/>
            <w:left w:val="none" w:sz="0" w:space="0" w:color="auto"/>
            <w:bottom w:val="none" w:sz="0" w:space="0" w:color="auto"/>
            <w:right w:val="none" w:sz="0" w:space="0" w:color="auto"/>
          </w:divBdr>
        </w:div>
        <w:div w:id="1234463814">
          <w:marLeft w:val="0"/>
          <w:marRight w:val="0"/>
          <w:marTop w:val="0"/>
          <w:marBottom w:val="0"/>
          <w:divBdr>
            <w:top w:val="none" w:sz="0" w:space="0" w:color="auto"/>
            <w:left w:val="none" w:sz="0" w:space="0" w:color="auto"/>
            <w:bottom w:val="none" w:sz="0" w:space="0" w:color="auto"/>
            <w:right w:val="none" w:sz="0" w:space="0" w:color="auto"/>
          </w:divBdr>
        </w:div>
        <w:div w:id="1551696489">
          <w:marLeft w:val="0"/>
          <w:marRight w:val="0"/>
          <w:marTop w:val="0"/>
          <w:marBottom w:val="0"/>
          <w:divBdr>
            <w:top w:val="none" w:sz="0" w:space="0" w:color="auto"/>
            <w:left w:val="none" w:sz="0" w:space="0" w:color="auto"/>
            <w:bottom w:val="none" w:sz="0" w:space="0" w:color="auto"/>
            <w:right w:val="none" w:sz="0" w:space="0" w:color="auto"/>
          </w:divBdr>
        </w:div>
        <w:div w:id="1838035748">
          <w:marLeft w:val="0"/>
          <w:marRight w:val="0"/>
          <w:marTop w:val="0"/>
          <w:marBottom w:val="0"/>
          <w:divBdr>
            <w:top w:val="none" w:sz="0" w:space="0" w:color="auto"/>
            <w:left w:val="none" w:sz="0" w:space="0" w:color="auto"/>
            <w:bottom w:val="none" w:sz="0" w:space="0" w:color="auto"/>
            <w:right w:val="none" w:sz="0" w:space="0" w:color="auto"/>
          </w:divBdr>
        </w:div>
        <w:div w:id="262423614">
          <w:marLeft w:val="0"/>
          <w:marRight w:val="0"/>
          <w:marTop w:val="0"/>
          <w:marBottom w:val="0"/>
          <w:divBdr>
            <w:top w:val="none" w:sz="0" w:space="0" w:color="auto"/>
            <w:left w:val="none" w:sz="0" w:space="0" w:color="auto"/>
            <w:bottom w:val="none" w:sz="0" w:space="0" w:color="auto"/>
            <w:right w:val="none" w:sz="0" w:space="0" w:color="auto"/>
          </w:divBdr>
        </w:div>
        <w:div w:id="179242128">
          <w:marLeft w:val="0"/>
          <w:marRight w:val="0"/>
          <w:marTop w:val="0"/>
          <w:marBottom w:val="0"/>
          <w:divBdr>
            <w:top w:val="none" w:sz="0" w:space="0" w:color="auto"/>
            <w:left w:val="none" w:sz="0" w:space="0" w:color="auto"/>
            <w:bottom w:val="none" w:sz="0" w:space="0" w:color="auto"/>
            <w:right w:val="none" w:sz="0" w:space="0" w:color="auto"/>
          </w:divBdr>
        </w:div>
        <w:div w:id="419523976">
          <w:marLeft w:val="0"/>
          <w:marRight w:val="0"/>
          <w:marTop w:val="0"/>
          <w:marBottom w:val="0"/>
          <w:divBdr>
            <w:top w:val="none" w:sz="0" w:space="0" w:color="auto"/>
            <w:left w:val="none" w:sz="0" w:space="0" w:color="auto"/>
            <w:bottom w:val="none" w:sz="0" w:space="0" w:color="auto"/>
            <w:right w:val="none" w:sz="0" w:space="0" w:color="auto"/>
          </w:divBdr>
        </w:div>
      </w:divsChild>
    </w:div>
    <w:div w:id="1051880746">
      <w:bodyDiv w:val="1"/>
      <w:marLeft w:val="0"/>
      <w:marRight w:val="0"/>
      <w:marTop w:val="0"/>
      <w:marBottom w:val="0"/>
      <w:divBdr>
        <w:top w:val="none" w:sz="0" w:space="0" w:color="auto"/>
        <w:left w:val="none" w:sz="0" w:space="0" w:color="auto"/>
        <w:bottom w:val="none" w:sz="0" w:space="0" w:color="auto"/>
        <w:right w:val="none" w:sz="0" w:space="0" w:color="auto"/>
      </w:divBdr>
    </w:div>
    <w:div w:id="1365979305">
      <w:bodyDiv w:val="1"/>
      <w:marLeft w:val="0"/>
      <w:marRight w:val="0"/>
      <w:marTop w:val="0"/>
      <w:marBottom w:val="0"/>
      <w:divBdr>
        <w:top w:val="none" w:sz="0" w:space="0" w:color="auto"/>
        <w:left w:val="none" w:sz="0" w:space="0" w:color="auto"/>
        <w:bottom w:val="none" w:sz="0" w:space="0" w:color="auto"/>
        <w:right w:val="none" w:sz="0" w:space="0" w:color="auto"/>
      </w:divBdr>
      <w:divsChild>
        <w:div w:id="95252351">
          <w:marLeft w:val="0"/>
          <w:marRight w:val="0"/>
          <w:marTop w:val="0"/>
          <w:marBottom w:val="0"/>
          <w:divBdr>
            <w:top w:val="none" w:sz="0" w:space="0" w:color="auto"/>
            <w:left w:val="none" w:sz="0" w:space="0" w:color="auto"/>
            <w:bottom w:val="none" w:sz="0" w:space="0" w:color="auto"/>
            <w:right w:val="none" w:sz="0" w:space="0" w:color="auto"/>
          </w:divBdr>
          <w:divsChild>
            <w:div w:id="84420718">
              <w:marLeft w:val="0"/>
              <w:marRight w:val="0"/>
              <w:marTop w:val="0"/>
              <w:marBottom w:val="0"/>
              <w:divBdr>
                <w:top w:val="none" w:sz="0" w:space="0" w:color="auto"/>
                <w:left w:val="none" w:sz="0" w:space="0" w:color="auto"/>
                <w:bottom w:val="none" w:sz="0" w:space="0" w:color="auto"/>
                <w:right w:val="none" w:sz="0" w:space="0" w:color="auto"/>
              </w:divBdr>
              <w:divsChild>
                <w:div w:id="20855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741">
          <w:marLeft w:val="0"/>
          <w:marRight w:val="0"/>
          <w:marTop w:val="0"/>
          <w:marBottom w:val="0"/>
          <w:divBdr>
            <w:top w:val="none" w:sz="0" w:space="0" w:color="auto"/>
            <w:left w:val="none" w:sz="0" w:space="0" w:color="auto"/>
            <w:bottom w:val="none" w:sz="0" w:space="0" w:color="auto"/>
            <w:right w:val="none" w:sz="0" w:space="0" w:color="auto"/>
          </w:divBdr>
        </w:div>
        <w:div w:id="547375422">
          <w:marLeft w:val="0"/>
          <w:marRight w:val="0"/>
          <w:marTop w:val="0"/>
          <w:marBottom w:val="0"/>
          <w:divBdr>
            <w:top w:val="none" w:sz="0" w:space="0" w:color="auto"/>
            <w:left w:val="none" w:sz="0" w:space="0" w:color="auto"/>
            <w:bottom w:val="none" w:sz="0" w:space="0" w:color="auto"/>
            <w:right w:val="none" w:sz="0" w:space="0" w:color="auto"/>
          </w:divBdr>
        </w:div>
        <w:div w:id="715541965">
          <w:marLeft w:val="0"/>
          <w:marRight w:val="0"/>
          <w:marTop w:val="0"/>
          <w:marBottom w:val="0"/>
          <w:divBdr>
            <w:top w:val="none" w:sz="0" w:space="0" w:color="auto"/>
            <w:left w:val="none" w:sz="0" w:space="0" w:color="auto"/>
            <w:bottom w:val="none" w:sz="0" w:space="0" w:color="auto"/>
            <w:right w:val="none" w:sz="0" w:space="0" w:color="auto"/>
          </w:divBdr>
          <w:divsChild>
            <w:div w:id="1769616652">
              <w:marLeft w:val="0"/>
              <w:marRight w:val="0"/>
              <w:marTop w:val="0"/>
              <w:marBottom w:val="0"/>
              <w:divBdr>
                <w:top w:val="none" w:sz="0" w:space="0" w:color="auto"/>
                <w:left w:val="none" w:sz="0" w:space="0" w:color="auto"/>
                <w:bottom w:val="none" w:sz="0" w:space="0" w:color="auto"/>
                <w:right w:val="none" w:sz="0" w:space="0" w:color="auto"/>
              </w:divBdr>
              <w:divsChild>
                <w:div w:id="342778429">
                  <w:marLeft w:val="0"/>
                  <w:marRight w:val="0"/>
                  <w:marTop w:val="0"/>
                  <w:marBottom w:val="0"/>
                  <w:divBdr>
                    <w:top w:val="none" w:sz="0" w:space="0" w:color="auto"/>
                    <w:left w:val="none" w:sz="0" w:space="0" w:color="auto"/>
                    <w:bottom w:val="none" w:sz="0" w:space="0" w:color="auto"/>
                    <w:right w:val="none" w:sz="0" w:space="0" w:color="auto"/>
                  </w:divBdr>
                  <w:divsChild>
                    <w:div w:id="2776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06166">
          <w:marLeft w:val="0"/>
          <w:marRight w:val="0"/>
          <w:marTop w:val="0"/>
          <w:marBottom w:val="0"/>
          <w:divBdr>
            <w:top w:val="none" w:sz="0" w:space="0" w:color="auto"/>
            <w:left w:val="none" w:sz="0" w:space="0" w:color="auto"/>
            <w:bottom w:val="none" w:sz="0" w:space="0" w:color="auto"/>
            <w:right w:val="none" w:sz="0" w:space="0" w:color="auto"/>
          </w:divBdr>
          <w:divsChild>
            <w:div w:id="1493446695">
              <w:marLeft w:val="0"/>
              <w:marRight w:val="0"/>
              <w:marTop w:val="0"/>
              <w:marBottom w:val="0"/>
              <w:divBdr>
                <w:top w:val="none" w:sz="0" w:space="0" w:color="auto"/>
                <w:left w:val="none" w:sz="0" w:space="0" w:color="auto"/>
                <w:bottom w:val="none" w:sz="0" w:space="0" w:color="auto"/>
                <w:right w:val="none" w:sz="0" w:space="0" w:color="auto"/>
              </w:divBdr>
              <w:divsChild>
                <w:div w:id="1518278009">
                  <w:marLeft w:val="0"/>
                  <w:marRight w:val="0"/>
                  <w:marTop w:val="0"/>
                  <w:marBottom w:val="0"/>
                  <w:divBdr>
                    <w:top w:val="none" w:sz="0" w:space="0" w:color="auto"/>
                    <w:left w:val="none" w:sz="0" w:space="0" w:color="auto"/>
                    <w:bottom w:val="none" w:sz="0" w:space="0" w:color="auto"/>
                    <w:right w:val="none" w:sz="0" w:space="0" w:color="auto"/>
                  </w:divBdr>
                  <w:divsChild>
                    <w:div w:id="19196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Вакуленчик Ирина Николаевна</dc:creator>
  <cp:keywords/>
  <dc:description/>
  <cp:lastModifiedBy>Роева Ирина Валерьевна</cp:lastModifiedBy>
  <cp:revision>4</cp:revision>
  <cp:lastPrinted>2026-03-23T00:08:00Z</cp:lastPrinted>
  <dcterms:created xsi:type="dcterms:W3CDTF">2026-03-25T08:07:00Z</dcterms:created>
  <dcterms:modified xsi:type="dcterms:W3CDTF">2026-04-01T00:06:00Z</dcterms:modified>
</cp:coreProperties>
</file>